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36" w:lineRule="auto"/>
        <w:ind w:left="0" w:leftChars="0"/>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东台市林场有限公司青竹销售竞价公告</w:t>
      </w:r>
    </w:p>
    <w:p>
      <w:pPr>
        <w:keepNext w:val="0"/>
        <w:keepLines w:val="0"/>
        <w:pageBreakBefore w:val="0"/>
        <w:widowControl w:val="0"/>
        <w:kinsoku/>
        <w:wordWrap/>
        <w:overflowPunct/>
        <w:topLinePunct w:val="0"/>
        <w:autoSpaceDE/>
        <w:autoSpaceDN/>
        <w:bidi w:val="0"/>
        <w:adjustRightInd/>
        <w:snapToGrid/>
        <w:spacing w:line="31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310" w:lineRule="auto"/>
        <w:ind w:left="0" w:leftChars="0" w:firstLine="480" w:firstLineChars="200"/>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i w:val="0"/>
          <w:iCs w:val="0"/>
          <w:color w:val="auto"/>
          <w:sz w:val="24"/>
          <w:szCs w:val="24"/>
          <w:highlight w:val="none"/>
          <w:u w:val="single"/>
          <w:lang w:val="en-US" w:eastAsia="zh-CN"/>
        </w:rPr>
        <w:t>为了持续加强黄海森林公园景观竹林的管理，决定对林场竹林合理科学复壮采伐，现对外进行竞价销售所伐青竹</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全场境内所有采伐后有商品价值的青竹（含刚竹），对外进行竞价销售</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0" w:lineRule="auto"/>
        <w:ind w:left="0" w:leftChars="0" w:firstLine="482" w:firstLineChars="200"/>
        <w:textAlignment w:val="auto"/>
        <w:rPr>
          <w:rFonts w:hint="eastAsia" w:ascii="仿宋" w:hAnsi="仿宋" w:eastAsia="仿宋" w:cs="仿宋"/>
          <w:i w:val="0"/>
          <w:iCs w:val="0"/>
          <w:color w:val="auto"/>
          <w:kern w:val="2"/>
          <w:sz w:val="24"/>
          <w:szCs w:val="24"/>
          <w:highlight w:val="none"/>
          <w:u w:val="single"/>
          <w:lang w:val="en-US" w:eastAsia="zh-CN" w:bidi="ar-SA"/>
        </w:rPr>
      </w:pPr>
      <w:r>
        <w:rPr>
          <w:rFonts w:hint="eastAsia" w:ascii="仿宋" w:hAnsi="仿宋" w:eastAsia="仿宋" w:cs="仿宋"/>
          <w:b/>
          <w:bCs/>
          <w:color w:val="auto"/>
          <w:sz w:val="24"/>
          <w:szCs w:val="24"/>
          <w:highlight w:val="none"/>
          <w:lang w:val="en-US" w:eastAsia="zh-CN"/>
        </w:rPr>
        <w:t>竞价人资格要求：</w:t>
      </w:r>
      <w:r>
        <w:rPr>
          <w:rFonts w:hint="eastAsia" w:ascii="仿宋" w:hAnsi="仿宋" w:eastAsia="仿宋" w:cs="仿宋"/>
          <w:i w:val="0"/>
          <w:iCs w:val="0"/>
          <w:color w:val="auto"/>
          <w:kern w:val="2"/>
          <w:sz w:val="24"/>
          <w:szCs w:val="24"/>
          <w:highlight w:val="none"/>
          <w:u w:val="single"/>
          <w:lang w:val="en-US" w:eastAsia="zh-CN" w:bidi="ar-SA"/>
        </w:rPr>
        <w:t>具有独立承担民事责任能力的法人、其他组织或自然人</w:t>
      </w:r>
      <w:r>
        <w:rPr>
          <w:rFonts w:hint="eastAsia" w:ascii="仿宋" w:hAnsi="仿宋" w:eastAsia="仿宋" w:cs="仿宋"/>
          <w:i w:val="0"/>
          <w:iCs w:val="0"/>
          <w:color w:val="auto"/>
          <w:kern w:val="2"/>
          <w:sz w:val="24"/>
          <w:szCs w:val="24"/>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10" w:lineRule="auto"/>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u w:val="none"/>
        </w:rPr>
        <w:t>三、</w:t>
      </w:r>
      <w:r>
        <w:rPr>
          <w:rFonts w:hint="eastAsia" w:ascii="仿宋" w:hAnsi="仿宋" w:eastAsia="仿宋" w:cs="仿宋"/>
          <w:b/>
          <w:bCs/>
          <w:color w:val="auto"/>
          <w:sz w:val="24"/>
          <w:szCs w:val="24"/>
          <w:highlight w:val="none"/>
        </w:rPr>
        <w:t>竞</w:t>
      </w:r>
      <w:r>
        <w:rPr>
          <w:rFonts w:hint="eastAsia" w:ascii="仿宋" w:hAnsi="仿宋" w:eastAsia="仿宋" w:cs="仿宋"/>
          <w:b/>
          <w:bCs/>
          <w:color w:val="auto"/>
          <w:sz w:val="24"/>
          <w:szCs w:val="24"/>
          <w:highlight w:val="none"/>
          <w:lang w:val="en-US" w:eastAsia="zh-CN"/>
        </w:rPr>
        <w:t>价</w:t>
      </w:r>
      <w:r>
        <w:rPr>
          <w:rFonts w:hint="eastAsia" w:ascii="仿宋" w:hAnsi="仿宋" w:eastAsia="仿宋" w:cs="仿宋"/>
          <w:b/>
          <w:bCs/>
          <w:color w:val="auto"/>
          <w:sz w:val="24"/>
          <w:szCs w:val="24"/>
          <w:highlight w:val="none"/>
        </w:rPr>
        <w:t>方式：</w:t>
      </w:r>
      <w:r>
        <w:rPr>
          <w:rFonts w:hint="eastAsia" w:ascii="仿宋" w:hAnsi="仿宋" w:eastAsia="仿宋" w:cs="仿宋"/>
          <w:color w:val="auto"/>
          <w:sz w:val="24"/>
          <w:szCs w:val="24"/>
          <w:highlight w:val="none"/>
          <w:u w:val="single"/>
        </w:rPr>
        <w:t>竞价采用明标明竞的方式，竞价轮次为一轮，以最高报价确定中标人，如有相同报价，则再竞一轮，如仍相同则采取</w:t>
      </w:r>
      <w:r>
        <w:rPr>
          <w:rFonts w:hint="eastAsia" w:ascii="仿宋" w:hAnsi="仿宋" w:eastAsia="仿宋" w:cs="仿宋"/>
          <w:color w:val="auto"/>
          <w:sz w:val="24"/>
          <w:szCs w:val="24"/>
          <w:highlight w:val="none"/>
          <w:u w:val="single"/>
          <w:lang w:val="en-US" w:eastAsia="zh-CN"/>
        </w:rPr>
        <w:t>抽签方式随机抽取</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10" w:lineRule="auto"/>
        <w:ind w:left="0" w:leftChars="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u w:val="none"/>
          <w:lang w:val="en-US" w:eastAsia="zh-CN"/>
        </w:rPr>
        <w:t>四</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竞价最低限价：</w:t>
      </w:r>
      <w:r>
        <w:rPr>
          <w:rFonts w:hint="eastAsia" w:ascii="仿宋" w:hAnsi="仿宋" w:eastAsia="仿宋" w:cs="仿宋"/>
          <w:color w:val="auto"/>
          <w:sz w:val="24"/>
          <w:szCs w:val="24"/>
          <w:highlight w:val="none"/>
          <w:u w:val="single"/>
          <w:lang w:val="en-US" w:eastAsia="zh-CN"/>
        </w:rPr>
        <w:t>销售青竹约1000吨（刚竹、淡竹各500吨）实际销售量按实际采伐过磅量的实际重量为准</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刚竹竞价最低限价</w:t>
      </w:r>
      <w:r>
        <w:rPr>
          <w:rFonts w:hint="eastAsia" w:ascii="仿宋" w:hAnsi="仿宋" w:eastAsia="仿宋" w:cs="仿宋"/>
          <w:color w:val="auto"/>
          <w:sz w:val="24"/>
          <w:szCs w:val="24"/>
          <w:highlight w:val="none"/>
          <w:u w:val="single"/>
        </w:rPr>
        <w:t>300元/</w:t>
      </w:r>
      <w:r>
        <w:rPr>
          <w:rFonts w:hint="eastAsia" w:ascii="仿宋" w:hAnsi="仿宋" w:eastAsia="仿宋" w:cs="仿宋"/>
          <w:color w:val="auto"/>
          <w:sz w:val="24"/>
          <w:szCs w:val="24"/>
          <w:highlight w:val="none"/>
          <w:u w:val="single"/>
          <w:lang w:val="en-US" w:eastAsia="zh-CN"/>
        </w:rPr>
        <w:t>吨</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淡竹竞价最低限价</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0元/</w:t>
      </w:r>
      <w:r>
        <w:rPr>
          <w:rFonts w:hint="eastAsia" w:ascii="仿宋" w:hAnsi="仿宋" w:eastAsia="仿宋" w:cs="仿宋"/>
          <w:color w:val="auto"/>
          <w:sz w:val="24"/>
          <w:szCs w:val="24"/>
          <w:highlight w:val="none"/>
          <w:u w:val="single"/>
          <w:lang w:val="en-US" w:eastAsia="zh-CN"/>
        </w:rPr>
        <w:t>吨</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每吨</w:t>
      </w:r>
      <w:r>
        <w:rPr>
          <w:rFonts w:hint="eastAsia" w:ascii="仿宋" w:hAnsi="仿宋" w:eastAsia="仿宋" w:cs="仿宋"/>
          <w:color w:val="auto"/>
          <w:sz w:val="24"/>
          <w:szCs w:val="24"/>
          <w:highlight w:val="none"/>
          <w:u w:val="single"/>
        </w:rPr>
        <w:t>10元起加</w:t>
      </w:r>
      <w:r>
        <w:rPr>
          <w:rFonts w:hint="eastAsia" w:ascii="仿宋" w:hAnsi="仿宋" w:eastAsia="仿宋" w:cs="仿宋"/>
          <w:color w:val="auto"/>
          <w:sz w:val="24"/>
          <w:szCs w:val="24"/>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kern w:val="2"/>
          <w:sz w:val="24"/>
          <w:szCs w:val="24"/>
          <w:highlight w:val="none"/>
          <w:lang w:val="en-US" w:eastAsia="zh-CN" w:bidi="ar-SA"/>
        </w:rPr>
        <w:t>参与竞价方式、时间和地点</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竞价申请人可在东台市人民政府、东台黄海森林公园官方网站上查阅信息，并于2023年10月16日9时至2023年10月20日18时上班时间采用电汇等不见面形式缴纳报名费,并简单标注明投标报名项目名称。竞价申请人可用本单位基本账号缴纳报名费用或个人银行账户缴纳报名费，报名时间以费用到账费用为准，如过报名截止时间，报名费用不予退回，且一切责任由投标申请人自行承担。【各投标人需自行下载竞价文件及相关资料，附件下载地点为东台黄海森林公园官方网站】，售价:300元/份，售后不退。电汇报名收款单位：东台市林场有限公司，账号：3209192101201000007280，开户行：东台市新曹信用社。</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竞价时间2023年10月24日15时，竞价地点：东台黄海海滨国家森林公园管理中心4楼会议室。</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2"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六、对本次竞价提出询问，请按以下方式联系</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销售人信息：</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名    称：东台市林场有限公司</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地    址：东台黄海森林公园花林路8号  </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联系方式：林先生 13182129518，任先生 13182125650 </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竞价代理机构：</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名    称：江苏海审工程咨询有限公司    </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地    址：海安市海安镇长江中路122号  </w:t>
      </w:r>
    </w:p>
    <w:p>
      <w:pPr>
        <w:pStyle w:val="2"/>
        <w:keepNext w:val="0"/>
        <w:keepLines w:val="0"/>
        <w:pageBreakBefore w:val="0"/>
        <w:widowControl w:val="0"/>
        <w:kinsoku/>
        <w:wordWrap/>
        <w:overflowPunct/>
        <w:topLinePunct w:val="0"/>
        <w:autoSpaceDE/>
        <w:autoSpaceDN/>
        <w:bidi w:val="0"/>
        <w:adjustRightInd/>
        <w:snapToGrid/>
        <w:spacing w:after="0" w:afterLines="0" w:line="310" w:lineRule="auto"/>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联系方式：郭女士 18261201628     </w:t>
      </w:r>
    </w:p>
    <w:p>
      <w:pPr>
        <w:spacing w:line="720" w:lineRule="auto"/>
        <w:jc w:val="righ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2023年10月16日</w:t>
      </w: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6"/>
          <w:szCs w:val="36"/>
        </w:rPr>
        <w:t>竞价办法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一、竞价人须持报名费凭证、竞价保证金、身份证</w:t>
      </w:r>
      <w:r>
        <w:rPr>
          <w:rFonts w:hint="eastAsia" w:ascii="仿宋_GB2312" w:hAnsi="仿宋_GB2312" w:eastAsia="仿宋_GB2312" w:cs="仿宋_GB2312"/>
          <w:sz w:val="24"/>
          <w:szCs w:val="24"/>
          <w:lang w:val="en-US" w:eastAsia="zh-CN"/>
        </w:rPr>
        <w:t>原件（如非自然人参与，持营业执照复印件及授权委托书）</w:t>
      </w:r>
      <w:r>
        <w:rPr>
          <w:rFonts w:hint="eastAsia" w:ascii="仿宋_GB2312" w:hAnsi="仿宋_GB2312" w:eastAsia="仿宋_GB2312" w:cs="仿宋_GB2312"/>
          <w:sz w:val="24"/>
          <w:szCs w:val="24"/>
        </w:rPr>
        <w:t>到指定的地点参加竞价活动。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二、竞价人在竞价前须</w:t>
      </w:r>
      <w:r>
        <w:rPr>
          <w:rFonts w:hint="eastAsia" w:ascii="仿宋_GB2312" w:hAnsi="仿宋_GB2312" w:eastAsia="仿宋_GB2312" w:cs="仿宋_GB2312"/>
          <w:sz w:val="24"/>
          <w:szCs w:val="24"/>
          <w:lang w:val="en-US" w:eastAsia="zh-CN"/>
        </w:rPr>
        <w:t>提交</w:t>
      </w:r>
      <w:r>
        <w:rPr>
          <w:rFonts w:hint="eastAsia" w:ascii="仿宋_GB2312" w:hAnsi="仿宋_GB2312" w:eastAsia="仿宋_GB2312" w:cs="仿宋_GB2312"/>
          <w:sz w:val="24"/>
          <w:szCs w:val="24"/>
        </w:rPr>
        <w:t>竞价保证金</w:t>
      </w:r>
      <w:r>
        <w:rPr>
          <w:rFonts w:hint="eastAsia" w:ascii="仿宋_GB2312" w:hAnsi="仿宋_GB2312" w:eastAsia="仿宋_GB2312" w:cs="仿宋_GB2312"/>
          <w:sz w:val="24"/>
          <w:szCs w:val="24"/>
          <w:lang w:val="en-US" w:eastAsia="zh-CN"/>
        </w:rPr>
        <w:t>6000元整</w:t>
      </w:r>
      <w:r>
        <w:rPr>
          <w:rFonts w:hint="eastAsia" w:ascii="仿宋_GB2312" w:hAnsi="仿宋_GB2312" w:eastAsia="仿宋_GB2312" w:cs="仿宋_GB2312"/>
          <w:sz w:val="24"/>
          <w:szCs w:val="24"/>
          <w:lang w:eastAsia="zh-CN"/>
        </w:rPr>
        <w:t>（现金缴纳，未成交人的</w:t>
      </w:r>
      <w:r>
        <w:rPr>
          <w:rFonts w:hint="eastAsia" w:ascii="仿宋_GB2312" w:hAnsi="仿宋_GB2312" w:eastAsia="仿宋_GB2312" w:cs="仿宋_GB2312"/>
          <w:sz w:val="24"/>
          <w:szCs w:val="24"/>
          <w:lang w:val="en-US" w:eastAsia="zh-CN"/>
        </w:rPr>
        <w:t>竞价</w:t>
      </w:r>
      <w:r>
        <w:rPr>
          <w:rFonts w:hint="eastAsia" w:ascii="仿宋_GB2312" w:hAnsi="仿宋_GB2312" w:eastAsia="仿宋_GB2312" w:cs="仿宋_GB2312"/>
          <w:sz w:val="24"/>
          <w:szCs w:val="24"/>
          <w:lang w:eastAsia="zh-CN"/>
        </w:rPr>
        <w:t>保证金在竞价结束后当场退还，成交人的</w:t>
      </w:r>
      <w:r>
        <w:rPr>
          <w:rFonts w:hint="eastAsia" w:ascii="仿宋_GB2312" w:hAnsi="仿宋_GB2312" w:eastAsia="仿宋_GB2312" w:cs="仿宋_GB2312"/>
          <w:sz w:val="24"/>
          <w:szCs w:val="24"/>
          <w:lang w:val="en-US" w:eastAsia="zh-CN"/>
        </w:rPr>
        <w:t>竞价</w:t>
      </w:r>
      <w:r>
        <w:rPr>
          <w:rFonts w:hint="eastAsia" w:ascii="仿宋_GB2312" w:hAnsi="仿宋_GB2312" w:eastAsia="仿宋_GB2312" w:cs="仿宋_GB2312"/>
          <w:sz w:val="24"/>
          <w:szCs w:val="24"/>
          <w:lang w:eastAsia="zh-CN"/>
        </w:rPr>
        <w:t>保证金在缴纳履约保证金后退还）</w:t>
      </w:r>
      <w:r>
        <w:rPr>
          <w:rFonts w:hint="eastAsia" w:ascii="仿宋_GB2312" w:hAnsi="仿宋_GB2312" w:eastAsia="仿宋_GB2312" w:cs="仿宋_GB2312"/>
          <w:sz w:val="24"/>
          <w:szCs w:val="24"/>
          <w:lang w:val="en-US" w:eastAsia="zh-CN"/>
        </w:rPr>
        <w:t>。成交人</w:t>
      </w: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sz w:val="24"/>
          <w:szCs w:val="24"/>
        </w:rPr>
        <w:t>后的</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个工作日内与发包人签订</w:t>
      </w:r>
      <w:r>
        <w:rPr>
          <w:rFonts w:hint="eastAsia" w:ascii="仿宋_GB2312" w:hAnsi="仿宋_GB2312" w:eastAsia="仿宋_GB2312" w:cs="仿宋_GB2312"/>
          <w:sz w:val="24"/>
          <w:szCs w:val="24"/>
          <w:lang w:val="en-US" w:eastAsia="zh-CN"/>
        </w:rPr>
        <w:t>销售</w:t>
      </w:r>
      <w:r>
        <w:rPr>
          <w:rFonts w:hint="eastAsia" w:ascii="仿宋_GB2312" w:hAnsi="仿宋_GB2312" w:eastAsia="仿宋_GB2312" w:cs="仿宋_GB2312"/>
          <w:sz w:val="24"/>
          <w:szCs w:val="24"/>
        </w:rPr>
        <w:t>合同，</w:t>
      </w:r>
      <w:r>
        <w:rPr>
          <w:rFonts w:hint="eastAsia" w:ascii="仿宋_GB2312" w:hAnsi="仿宋_GB2312" w:eastAsia="仿宋_GB2312" w:cs="仿宋_GB2312"/>
          <w:b/>
          <w:bCs/>
          <w:sz w:val="24"/>
          <w:szCs w:val="24"/>
        </w:rPr>
        <w:t>若有逾期，保证金不予退还</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rPr>
        <w:t>发包方有权决定</w:t>
      </w:r>
      <w:r>
        <w:rPr>
          <w:rFonts w:hint="eastAsia" w:ascii="仿宋_GB2312" w:hAnsi="仿宋_GB2312" w:eastAsia="仿宋_GB2312" w:cs="仿宋_GB2312"/>
          <w:sz w:val="24"/>
          <w:szCs w:val="24"/>
          <w:lang w:val="en-US" w:eastAsia="zh-CN"/>
        </w:rPr>
        <w:t>重新</w:t>
      </w:r>
      <w:bookmarkStart w:id="0" w:name="_GoBack"/>
      <w:bookmarkEnd w:id="0"/>
      <w:r>
        <w:rPr>
          <w:rFonts w:hint="eastAsia" w:ascii="仿宋_GB2312" w:hAnsi="仿宋_GB2312" w:eastAsia="仿宋_GB2312" w:cs="仿宋_GB2312"/>
          <w:sz w:val="24"/>
          <w:szCs w:val="24"/>
        </w:rPr>
        <w:t>与次高价人签订合同，或重新组织竞价。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三、竞价采用明标明竞的方式，竞价轮次为一轮，以最高报价确定中标人，如有相同报价，则再竞一轮，如仍相同则采取</w:t>
      </w:r>
      <w:r>
        <w:rPr>
          <w:rFonts w:hint="eastAsia" w:ascii="仿宋_GB2312" w:hAnsi="仿宋_GB2312" w:eastAsia="仿宋_GB2312" w:cs="仿宋_GB2312"/>
          <w:sz w:val="24"/>
          <w:szCs w:val="24"/>
          <w:lang w:val="en-US" w:eastAsia="zh-CN"/>
        </w:rPr>
        <w:t>抽签方式随机抽取</w:t>
      </w:r>
      <w:r>
        <w:rPr>
          <w:rFonts w:hint="eastAsia" w:ascii="仿宋_GB2312" w:hAnsi="仿宋_GB2312" w:eastAsia="仿宋_GB2312" w:cs="仿宋_GB2312"/>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销售青竹约1000吨（刚竹、淡竹各500吨）实际销售量按实际采伐过磅量的实际重量为准，刚竹竞价最低限价300元/吨，淡竹竞价最低限价320元/吨，每吨10元起加。同一竞价人可同时参加刚竹和淡竹竞价或仅参与其中一项的竞价，参竞保证金和履约保证金不因此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四、报价单必须认真规范填写，书写工整，不得涂改。凡出现涂改、信息填写错误、未签名均视为废标。出现大小写金额不一致时，以金额大者为准。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五、本项目需满三人或三人以上参与，才能开始竞价。不符合竞价条件的，另行公开竞价。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六、</w:t>
      </w:r>
      <w:r>
        <w:rPr>
          <w:rFonts w:hint="eastAsia" w:ascii="仿宋_GB2312" w:hAnsi="仿宋_GB2312" w:eastAsia="仿宋_GB2312" w:cs="仿宋_GB2312"/>
          <w:sz w:val="24"/>
          <w:szCs w:val="24"/>
        </w:rPr>
        <w:t>若发现投标者发生串标等严重违反竞标办法的行为，发包方将有权取消其竞标资格且竞价保证金不予退还，并依据相关规定追究法律责任。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、各竞价人在竞价投标前应当仔细阅读本办法，竞价人参与本公司组织的竞价则视为认可本办法的全部内容</w:t>
      </w:r>
      <w:r>
        <w:rPr>
          <w:rFonts w:hint="eastAsia" w:ascii="仿宋_GB2312" w:hAnsi="仿宋_GB2312" w:eastAsia="仿宋_GB2312" w:cs="仿宋_GB2312"/>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八</w:t>
      </w:r>
      <w:r>
        <w:rPr>
          <w:rFonts w:hint="eastAsia" w:ascii="仿宋_GB2312" w:hAnsi="仿宋_GB2312" w:eastAsia="仿宋_GB2312" w:cs="仿宋_GB2312"/>
          <w:sz w:val="24"/>
          <w:szCs w:val="24"/>
        </w:rPr>
        <w:t>、其他未尽事宜由竞标小组当场解释。</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kern w:val="2"/>
          <w:sz w:val="24"/>
          <w:szCs w:val="24"/>
          <w:lang w:val="en-US" w:eastAsia="zh-CN" w:bidi="ar-SA"/>
        </w:rPr>
        <w:t>九、付款方式：中标后，东台市林场及时组织人员进行采伐。中标者，须与林场签定购销合同，在商品竹过磅进场后次日用现金结算货款（不动用保证金），否则视为毁约，所缴参竞保证金全部作违约金处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u w:val="none"/>
          <w:lang w:val="en-US" w:eastAsia="zh-CN"/>
        </w:rPr>
        <w:t>十、履约保证金：20000元。</w:t>
      </w:r>
    </w:p>
    <w:sectPr>
      <w:footerReference r:id="rId3" w:type="default"/>
      <w:pgSz w:w="11906" w:h="16838"/>
      <w:pgMar w:top="1157" w:right="1576" w:bottom="1043" w:left="1576"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76AC4"/>
    <w:multiLevelType w:val="singleLevel"/>
    <w:tmpl w:val="29E76A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2Y1NmZiNTRlZmRlMDUzYzI1OTAzOWQ4ZjBjMmIifQ=="/>
  </w:docVars>
  <w:rsids>
    <w:rsidRoot w:val="00000000"/>
    <w:rsid w:val="058F2C77"/>
    <w:rsid w:val="06C92F16"/>
    <w:rsid w:val="077B7C9C"/>
    <w:rsid w:val="11FA0877"/>
    <w:rsid w:val="12E34674"/>
    <w:rsid w:val="17A70E56"/>
    <w:rsid w:val="17DE51E9"/>
    <w:rsid w:val="22F11C49"/>
    <w:rsid w:val="23EC53D7"/>
    <w:rsid w:val="294F6C5C"/>
    <w:rsid w:val="29FA7A00"/>
    <w:rsid w:val="2C3B6F1A"/>
    <w:rsid w:val="2E5A1719"/>
    <w:rsid w:val="31F969B4"/>
    <w:rsid w:val="35AE61DE"/>
    <w:rsid w:val="389600F7"/>
    <w:rsid w:val="3AAC2AB2"/>
    <w:rsid w:val="3BE34664"/>
    <w:rsid w:val="3BEB3C3B"/>
    <w:rsid w:val="3F607535"/>
    <w:rsid w:val="3F794D8F"/>
    <w:rsid w:val="404520EF"/>
    <w:rsid w:val="41644383"/>
    <w:rsid w:val="4392527B"/>
    <w:rsid w:val="441161C5"/>
    <w:rsid w:val="445E0039"/>
    <w:rsid w:val="50CF7A1C"/>
    <w:rsid w:val="528A4ACE"/>
    <w:rsid w:val="563531DB"/>
    <w:rsid w:val="5EA227CE"/>
    <w:rsid w:val="608A54F5"/>
    <w:rsid w:val="63D73A02"/>
    <w:rsid w:val="64C16EAA"/>
    <w:rsid w:val="6EFF2641"/>
    <w:rsid w:val="77185A8F"/>
    <w:rsid w:val="7868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tabs>
        <w:tab w:val="left" w:pos="2340"/>
        <w:tab w:val="left" w:pos="3240"/>
        <w:tab w:val="left" w:pos="4860"/>
      </w:tabs>
      <w:spacing w:line="480" w:lineRule="auto"/>
      <w:ind w:left="420" w:leftChars="200"/>
    </w:p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2023-04-12T08:01:00Z</dcterms:created>
  <dc:creator>10238</dc:creator>
  <cp:lastModifiedBy>admin</cp:lastModifiedBy>
  <dcterms:modified xsi:type="dcterms:W3CDTF">2023-10-18T01:06:24Z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3E1697EADE874D79978E5157A25AE26E_12</vt:lpwstr>
  </property>
</Properties>
</file>